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902" w:rsidRPr="00E20902" w:rsidRDefault="00E20902" w:rsidP="00E20902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E20902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Готовимся к ЕГЭ</w:t>
      </w:r>
    </w:p>
    <w:p w:rsidR="00E20902" w:rsidRPr="00E20902" w:rsidRDefault="00E20902" w:rsidP="00E20902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Центр цифровых образовательных технологий </w:t>
      </w:r>
      <w:proofErr w:type="spellStart"/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EduTech</w:t>
      </w:r>
      <w:proofErr w:type="spellEnd"/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КФУ запускает новый проект «</w:t>
      </w:r>
      <w:proofErr w:type="spellStart"/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Онлайн</w:t>
      </w:r>
      <w:proofErr w:type="spellEnd"/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школа </w:t>
      </w:r>
      <w:proofErr w:type="spellStart"/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EduTech</w:t>
      </w:r>
      <w:proofErr w:type="spellEnd"/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КФУ» (</w:t>
      </w:r>
      <w:hyperlink r:id="rId4" w:history="1">
        <w:r w:rsidRPr="00E20902">
          <w:rPr>
            <w:rFonts w:ascii="Arial" w:eastAsia="Times New Roman" w:hAnsi="Arial" w:cs="Arial"/>
            <w:b/>
            <w:bCs/>
            <w:color w:val="006AC3"/>
            <w:sz w:val="20"/>
            <w:u w:val="single"/>
            <w:lang w:eastAsia="ru-RU"/>
          </w:rPr>
          <w:t>https://sites.google.com/view/onlineedutech</w:t>
        </w:r>
      </w:hyperlink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) по подготовке учащихся Республики Татарстан к ЕГЭ по русскому, английскому и немецкому языкам. Занятия будут проходить в реальном времени в </w:t>
      </w:r>
      <w:proofErr w:type="spellStart"/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онлайн</w:t>
      </w:r>
      <w:proofErr w:type="spellEnd"/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формате. Старт занятий в октябре. ►</w:t>
      </w:r>
      <w:hyperlink r:id="rId5" w:history="1">
        <w:r w:rsidRPr="00E20902">
          <w:rPr>
            <w:rFonts w:ascii="Arial" w:eastAsia="Times New Roman" w:hAnsi="Arial" w:cs="Arial"/>
            <w:b/>
            <w:bCs/>
            <w:color w:val="006AC3"/>
            <w:sz w:val="20"/>
            <w:u w:val="single"/>
            <w:lang w:eastAsia="ru-RU"/>
          </w:rPr>
          <w:t>Подробнее</w:t>
        </w:r>
      </w:hyperlink>
    </w:p>
    <w:p w:rsidR="000D3387" w:rsidRDefault="000D3387"/>
    <w:p w:rsidR="00E20902" w:rsidRDefault="00E20902"/>
    <w:p w:rsidR="00E20902" w:rsidRPr="00E20902" w:rsidRDefault="00E20902" w:rsidP="00E20902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E20902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Утверждены тематические направления итогового сочинения 2021/22 учебного года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E20902" w:rsidRPr="00E20902" w:rsidRDefault="00E20902" w:rsidP="00E20902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 Утверждены тематические направления итогового сочинения 2021/22 учебного года: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E20902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1. 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Человек путешествующий: дорога в жизни человека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E20902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2. 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Цивилизация и технологии — спасение, вызов или трагедия?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E20902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3.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Преступление и наказание — вечная тема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E20902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4.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Книга (музыка, спектакль, фильм) — про меня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E20902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5.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Кому на Руси жить хорошо? — вопрос гражданина</w:t>
      </w:r>
    </w:p>
    <w:p w:rsidR="00E20902" w:rsidRPr="00E20902" w:rsidRDefault="00E20902" w:rsidP="00E20902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Комментарий к открытым тематическим направлениям итогового сочинения 2021/2022 учебный год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E20902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1. </w:t>
      </w:r>
      <w:r w:rsidRPr="00E20902">
        <w:rPr>
          <w:rFonts w:ascii="Arial" w:eastAsia="Times New Roman" w:hAnsi="Arial" w:cs="Arial"/>
          <w:b/>
          <w:bCs/>
          <w:color w:val="000000"/>
          <w:sz w:val="20"/>
          <w:u w:val="single"/>
          <w:lang w:eastAsia="ru-RU"/>
        </w:rPr>
        <w:t>Человек путешествующий: дорога в жизни человека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  Тематическое направление нацеливает выпускника на размышление о дороге: реальной, воображаемой, книжной.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  Выпускник сможет написать о личном опыте путешествий и путевых впечатлениях других людей, дорожных приключениях литературных героев, фантазийных перемещениях во времени и в пространстве, о теме дороги в произведениях искусства. Не исключено понимание дороги как пути научных исследований и творческих поисков. Дорога может быть осмыслена не только в конкретном, но и в символическом значении. Темы сочинений позволят рассуждать о том, как человек на жизненном пути обретает практический и духовный опыт, меняется, лучше понимает самого себя и других людей.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  Обращение к художественной, философской, психологической, краеведческой, научной литературе, мемуарам, дневникам, </w:t>
      </w:r>
      <w:proofErr w:type="spellStart"/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травелогам</w:t>
      </w:r>
      <w:proofErr w:type="spellEnd"/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 публицистике, позволит рассмотреть путешествие как важное средство познания действительности и внутреннего мира человека.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E20902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2. </w:t>
      </w:r>
      <w:r w:rsidRPr="00E20902">
        <w:rPr>
          <w:rFonts w:ascii="Arial" w:eastAsia="Times New Roman" w:hAnsi="Arial" w:cs="Arial"/>
          <w:b/>
          <w:bCs/>
          <w:color w:val="000000"/>
          <w:sz w:val="20"/>
          <w:u w:val="single"/>
          <w:lang w:eastAsia="ru-RU"/>
        </w:rPr>
        <w:t>Цивилизация и технологии — спасение, вызов или трагедия?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  Тематическое направление заостряет внимание выпускника на достижениях и рисках цивилизации, надеждах и страхах, связанных с ее плодами.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  Темы сочинений будут способствовать раздумьям выпускника о собственном опыте столкновения с технологическими новшествами и экологическими проблемами, дадут импульс к рассуждению о влиянии научно-технического прогресса на человека и окружающий его мир. Все эти проблемы стали особенно актуальны на фоне вызовов пандемии 2020−2021 гг. Темы позволят задуматься о диалектике «плюсов» и «минусов» </w:t>
      </w:r>
      <w:proofErr w:type="spellStart"/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цивилизационного</w:t>
      </w:r>
      <w:proofErr w:type="spellEnd"/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процесса, о благих и трагических последствиях развития технологий, о способах достижения равновесия между материально-техническими завоеваниями и духовными ценностями человечества.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Примеры из философской, научной, публицистической, критической и мемуарной литературы 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покажут, как мыслители, деятели науки и искусства понимают технологический прогресс, в чем видят его пользу и вред. Оправданно также обращение к художественным произведениям, в которых присутствует мотив научных открытий, в том числе к жанрам научной фантастики, утопии и антиутопии.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E20902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3. </w:t>
      </w:r>
      <w:r w:rsidRPr="00E20902">
        <w:rPr>
          <w:rFonts w:ascii="Arial" w:eastAsia="Times New Roman" w:hAnsi="Arial" w:cs="Arial"/>
          <w:b/>
          <w:bCs/>
          <w:color w:val="000000"/>
          <w:sz w:val="20"/>
          <w:u w:val="single"/>
          <w:lang w:eastAsia="ru-RU"/>
        </w:rPr>
        <w:t>Преступление и наказание — вечная тема.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  </w:t>
      </w:r>
      <w:proofErr w:type="gramStart"/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Тематическое направление предлагает осмыслить «преступление» и «наказание» как социальные и нравственные явления, соотнести их с понятиями закона, совести, стыда, ответственности, раскаяния.</w:t>
      </w:r>
      <w:proofErr w:type="gramEnd"/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  </w:t>
      </w:r>
      <w:proofErr w:type="gramStart"/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Темы сочинений позволят анализировать и оценивать поступки человека с правовой и этической точек зрения.</w:t>
      </w:r>
      <w:proofErr w:type="gramEnd"/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 рассуждениях можно касаться таких проблем, как ответственность за сделанный выбор, последствия преступления для окружающих и самого преступника, возмездие и муки совести и др.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  Многообразны литературные источники, рассматривающие вечную тему с научной точки зрения (юридической, психологической, социальной, философской). Богата названной проблематикой публицистическая, мемуарная и, конечно, художественная литература, в которой особое место занимает роман «Преступление и наказание» Ф. М. Достоевского, 200-летний юбилей со </w:t>
      </w:r>
      <w:proofErr w:type="gramStart"/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дня</w:t>
      </w:r>
      <w:proofErr w:type="gramEnd"/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рождения которого все человечество будет отмечать в конце 2021 г.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E20902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4. </w:t>
      </w:r>
      <w:r w:rsidRPr="00E20902">
        <w:rPr>
          <w:rFonts w:ascii="Arial" w:eastAsia="Times New Roman" w:hAnsi="Arial" w:cs="Arial"/>
          <w:b/>
          <w:bCs/>
          <w:color w:val="000000"/>
          <w:sz w:val="20"/>
          <w:u w:val="single"/>
          <w:lang w:eastAsia="ru-RU"/>
        </w:rPr>
        <w:t>Книга (музыка, спектакль, фильм) — про меня.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Тематическое направление позволяет высказаться о произведении различных видов искусства (литература, музыка, театр или кино, в том числе мультипликационное или документальное), которое является личностно важным для автора сочинения.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  В сочинении раскроются читательские (зрительские, музыкальные) предпочтения, выпускник даст собственные интерпретации значимого для него произведения. Мотивировка выбора произведения может быть разной: сильное эстетическое впечатление, совпадение изображенных событий с жизненным опытом выпускника, актуальность проблематики, близость психологических и мировоззренческих установок автора и выпускника.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  Высказываясь о произведении искусства с опорой на собственный опыт осмысления жизни, участник может привлечь при аргументации примеры из художественных текстов (включая сценарии), мемуаров, дневников, публицистики, а также из искусствоведческих трудов критиков и ученых.</w:t>
      </w:r>
    </w:p>
    <w:p w:rsidR="00E20902" w:rsidRPr="00E20902" w:rsidRDefault="00E20902" w:rsidP="00E20902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20902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5. </w:t>
      </w:r>
      <w:r w:rsidRPr="00E20902">
        <w:rPr>
          <w:rFonts w:ascii="Arial" w:eastAsia="Times New Roman" w:hAnsi="Arial" w:cs="Arial"/>
          <w:b/>
          <w:bCs/>
          <w:color w:val="000000"/>
          <w:sz w:val="20"/>
          <w:u w:val="single"/>
          <w:lang w:eastAsia="ru-RU"/>
        </w:rPr>
        <w:t>Кому на Руси жить хорошо? — вопрос гражданина.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  Тематическое направление сформулировано с отсылкой к известной поэме Н. А. Некрасова, 200-летие со </w:t>
      </w:r>
      <w:proofErr w:type="gramStart"/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дня</w:t>
      </w:r>
      <w:proofErr w:type="gramEnd"/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рождения которого отмечается в конце 2021 г. Поставленный вопрос дает возможность рассуждать о самом понятии «гражданин», об общественной справедливости и личной ответственности гражданина, о счастье и долге, о причинах социальных пороков и способах их устранения, о необходимости помогать тем, у кого возникли жизненные проблемы, о путях совершенствования общественного и государственного устройства.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  Темы сочинений, ориентированные на широкий круг социально-философских вопросов, позволят соотнести историю и современность, опереться на читательский кругозор и опыт социально-значимой деятельности выпускника.</w:t>
      </w:r>
      <w:r w:rsidRPr="00E209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  При раскрытии тем этого направления можно привлечь для аргументации примеры из художественной, исторической, психологической, философской литературы и публицистики, обозначая при их интерпретации свою гражданскую и нравственную позицию.</w:t>
      </w:r>
    </w:p>
    <w:p w:rsidR="00E20902" w:rsidRDefault="00E20902"/>
    <w:sectPr w:rsidR="00E20902" w:rsidSect="000D3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20902"/>
    <w:rsid w:val="00000248"/>
    <w:rsid w:val="000D3387"/>
    <w:rsid w:val="00672C44"/>
    <w:rsid w:val="00E20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387"/>
  </w:style>
  <w:style w:type="paragraph" w:styleId="2">
    <w:name w:val="heading 2"/>
    <w:basedOn w:val="a"/>
    <w:link w:val="20"/>
    <w:uiPriority w:val="9"/>
    <w:qFormat/>
    <w:rsid w:val="00E209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09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20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090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5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7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8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storage/org2419/files/%D0%9F%D0%BE%D0%B4%D0%B3%D0%BE%D1%82%D0%BE%D0%B2%D0%BA%D0%B0%20%D0%BA%20%D0%95%D0%93%D0%AD.pdf" TargetMode="External"/><Relationship Id="rId4" Type="http://schemas.openxmlformats.org/officeDocument/2006/relationships/hyperlink" Target="https://sites.google.com/view/onlineedute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915</Words>
  <Characters>5221</Characters>
  <Application>Microsoft Office Word</Application>
  <DocSecurity>0</DocSecurity>
  <Lines>43</Lines>
  <Paragraphs>12</Paragraphs>
  <ScaleCrop>false</ScaleCrop>
  <Company/>
  <LinksUpToDate>false</LinksUpToDate>
  <CharactersWithSpaces>6124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2021-09-22T07:16:00Z</dcterms:created>
  <dcterms:modified xsi:type="dcterms:W3CDTF">2021-09-22T07:16:00Z</dcterms:modified>
</cp:coreProperties>
</file>